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98" w:rsidRDefault="004448A7" w:rsidP="003B5198">
      <w:r w:rsidRPr="004448A7">
        <w:rPr>
          <w:noProof/>
          <w:lang w:eastAsia="ru-RU"/>
        </w:rPr>
        <w:drawing>
          <wp:inline distT="0" distB="0" distL="0" distR="0">
            <wp:extent cx="5940425" cy="8528547"/>
            <wp:effectExtent l="0" t="0" r="3175" b="6350"/>
            <wp:docPr id="1" name="Рисунок 1" descr="F:\ДОПОЛНИТЕЛЬНОЕ ОБРАЗОВАНИЕ\2022-2023\Программы\для сайта\Новая папка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ОЛНИТЕЛЬНОЕ ОБРАЗОВАНИЕ\2022-2023\Программы\для сайта\Новая папка\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A7" w:rsidRDefault="004448A7" w:rsidP="00B4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8A7" w:rsidRDefault="004448A7" w:rsidP="00B4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E6C" w:rsidRPr="003B5198" w:rsidRDefault="00B40E6C" w:rsidP="00B40E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19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40E6C" w:rsidRPr="003B5198" w:rsidRDefault="00B40E6C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 xml:space="preserve">Элективный курс направлен на изучение изобразительно-выразительных возможностей русской лексики. При такой работе перед учащимися раскрываются тайны удивительной выразительности родной речи. Курс адресован учащимся 10 класса и ориентирует их на выбор будущего профиля. </w:t>
      </w:r>
    </w:p>
    <w:p w:rsidR="00B40E6C" w:rsidRPr="003B5198" w:rsidRDefault="00B40E6C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>Дети смогут овладеть определённой системой филологических понятий, которые помогают осознать языковые истоки образности и выразительности художественного текста. Основную идею занятий курса можно выразить формулой: «Анализ – это путь к синтезу художественного произведения, к восприятию его целостной художественной системы, в которой все элементы взаимосвязаны и взаимозависимы» (С.И. Львова).</w:t>
      </w:r>
    </w:p>
    <w:p w:rsidR="00B40E6C" w:rsidRPr="003B5198" w:rsidRDefault="00B40E6C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 xml:space="preserve">Основная цель элективного курса состоит в создании условий для овладения предметами лингвистического анализа и организации систематического, целенаправленного наблюдения за использованием в художественной речи выразительно-изобразительных возможностей русской лексики. </w:t>
      </w:r>
    </w:p>
    <w:p w:rsidR="00B40E6C" w:rsidRPr="003B5198" w:rsidRDefault="00B40E6C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 xml:space="preserve">Курс призван решать ряд задач: </w:t>
      </w:r>
    </w:p>
    <w:p w:rsidR="00B40E6C" w:rsidRPr="003B5198" w:rsidRDefault="008C0E0B" w:rsidP="003B519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>Обобщить и углубить лингвистические знания, совершенствовать языковые умения учащихся;</w:t>
      </w:r>
    </w:p>
    <w:p w:rsidR="008C0E0B" w:rsidRPr="003B5198" w:rsidRDefault="008C0E0B" w:rsidP="003B519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>Обеспечить овладение приёмами лингвистического анализа художественного текста;</w:t>
      </w:r>
    </w:p>
    <w:p w:rsidR="008C0E0B" w:rsidRPr="003B5198" w:rsidRDefault="008C0E0B" w:rsidP="003B519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>Расширить и углубить знания об изобразительных возможностях русской лексики;</w:t>
      </w:r>
    </w:p>
    <w:p w:rsidR="008C0E0B" w:rsidRPr="003B5198" w:rsidRDefault="008C0E0B" w:rsidP="003B519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>Способствовать установлению межпредметных связей;</w:t>
      </w:r>
    </w:p>
    <w:p w:rsidR="008C0E0B" w:rsidRPr="003B5198" w:rsidRDefault="008C0E0B" w:rsidP="003B519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>Способствовать воспитанию любви к родному языку;</w:t>
      </w:r>
    </w:p>
    <w:p w:rsidR="008C0E0B" w:rsidRPr="003B5198" w:rsidRDefault="008C0E0B" w:rsidP="003B519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 xml:space="preserve">Развивать навыки лингвистического микроисследования. </w:t>
      </w:r>
    </w:p>
    <w:p w:rsidR="008C0E0B" w:rsidRPr="003B5198" w:rsidRDefault="008C0E0B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9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3B5198">
        <w:rPr>
          <w:rFonts w:ascii="Times New Roman" w:hAnsi="Times New Roman" w:cs="Times New Roman"/>
          <w:sz w:val="28"/>
          <w:szCs w:val="28"/>
        </w:rPr>
        <w:t>изучения курса</w:t>
      </w:r>
      <w:proofErr w:type="gramEnd"/>
      <w:r w:rsidRPr="003B5198">
        <w:rPr>
          <w:rFonts w:ascii="Times New Roman" w:hAnsi="Times New Roman" w:cs="Times New Roman"/>
          <w:sz w:val="28"/>
          <w:szCs w:val="28"/>
        </w:rPr>
        <w:t xml:space="preserve"> учащиеся познакомятся с выразительными возможностями русской речи, с экспрессивной функции тропов, научатся чутко и адекватно воспринимать язык художественного произведения, что приведёт к развитию читательских интересов, к совершенствованию умения самостоятельно войти в художественный мир литературного произведения.</w:t>
      </w:r>
    </w:p>
    <w:p w:rsidR="008C0E0B" w:rsidRDefault="008C0E0B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198" w:rsidRDefault="003B5198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198" w:rsidRPr="003B5198" w:rsidRDefault="003B5198" w:rsidP="003B5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E0B" w:rsidRDefault="008C0E0B" w:rsidP="008C0E0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8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Выразительность речи. Тропы</w:t>
            </w:r>
            <w:r w:rsidR="009B2BCE" w:rsidRPr="003B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 xml:space="preserve">Языковые средства создания эпитета. 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Разновидность эпитетов.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Роль эпитетов в художественном тексте</w:t>
            </w:r>
            <w:r w:rsidR="009B2BCE" w:rsidRPr="003B5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Гипербола.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Литота.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Роль гиперболы и литоты в художественном тексте.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Аллегория.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Символ.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Сравнения.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Метафора.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Олицетворение.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Примеры отличия.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Функции в художественном тексте.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Метонимия и антономасия.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Синекдоха.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Принципы разграничения метафоры, метонимии, синекдохи.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Перефраза, эсфемизм.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8C0E0B" w:rsidRPr="003B5198" w:rsidRDefault="009B2BCE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E0B" w:rsidTr="008C0E0B">
        <w:tc>
          <w:tcPr>
            <w:tcW w:w="704" w:type="dxa"/>
          </w:tcPr>
          <w:p w:rsidR="008C0E0B" w:rsidRPr="003B5198" w:rsidRDefault="008C0E0B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C0E0B" w:rsidRPr="003B5198" w:rsidRDefault="00B42DDC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Гипербола и литота в художественном тексте.</w:t>
            </w:r>
          </w:p>
        </w:tc>
        <w:tc>
          <w:tcPr>
            <w:tcW w:w="1553" w:type="dxa"/>
          </w:tcPr>
          <w:p w:rsidR="008C0E0B" w:rsidRPr="003B5198" w:rsidRDefault="008C0E0B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198" w:rsidTr="008C0E0B">
        <w:tc>
          <w:tcPr>
            <w:tcW w:w="704" w:type="dxa"/>
          </w:tcPr>
          <w:p w:rsidR="003B5198" w:rsidRPr="003B5198" w:rsidRDefault="003B5198" w:rsidP="008C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B5198" w:rsidRPr="003B5198" w:rsidRDefault="003B5198" w:rsidP="003B51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3B5198" w:rsidRPr="003B5198" w:rsidRDefault="003B5198" w:rsidP="008C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C0E0B" w:rsidRPr="008C0E0B" w:rsidRDefault="008C0E0B" w:rsidP="008C0E0B">
      <w:pPr>
        <w:rPr>
          <w:sz w:val="28"/>
          <w:szCs w:val="28"/>
        </w:rPr>
      </w:pPr>
    </w:p>
    <w:sectPr w:rsidR="008C0E0B" w:rsidRPr="008C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0A40"/>
    <w:multiLevelType w:val="hybridMultilevel"/>
    <w:tmpl w:val="DE36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E"/>
    <w:rsid w:val="003B5198"/>
    <w:rsid w:val="004448A7"/>
    <w:rsid w:val="00611472"/>
    <w:rsid w:val="008C0E0B"/>
    <w:rsid w:val="009B2BCE"/>
    <w:rsid w:val="00B40E6C"/>
    <w:rsid w:val="00B42DDC"/>
    <w:rsid w:val="00BF10E5"/>
    <w:rsid w:val="00D4139B"/>
    <w:rsid w:val="00DF66EF"/>
    <w:rsid w:val="00F3035E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8C59-C824-4041-9F86-B333146A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6C"/>
    <w:pPr>
      <w:ind w:left="720"/>
      <w:contextualSpacing/>
    </w:pPr>
  </w:style>
  <w:style w:type="table" w:styleId="a4">
    <w:name w:val="Table Grid"/>
    <w:basedOn w:val="a1"/>
    <w:uiPriority w:val="39"/>
    <w:rsid w:val="008C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3B5198"/>
  </w:style>
  <w:style w:type="paragraph" w:styleId="a6">
    <w:name w:val="No Spacing"/>
    <w:link w:val="a5"/>
    <w:uiPriority w:val="1"/>
    <w:qFormat/>
    <w:rsid w:val="003B519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7</cp:revision>
  <cp:lastPrinted>2022-10-12T05:49:00Z</cp:lastPrinted>
  <dcterms:created xsi:type="dcterms:W3CDTF">2022-10-12T03:12:00Z</dcterms:created>
  <dcterms:modified xsi:type="dcterms:W3CDTF">2023-04-07T10:02:00Z</dcterms:modified>
</cp:coreProperties>
</file>