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47" w:rsidRPr="00343C4B" w:rsidRDefault="00F57E47" w:rsidP="00F57E47">
      <w:pPr>
        <w:pStyle w:val="ConsPlusNormal"/>
        <w:spacing w:line="240" w:lineRule="exact"/>
        <w:jc w:val="both"/>
      </w:pPr>
      <w:bookmarkStart w:id="0" w:name="_GoBack"/>
      <w:bookmarkEnd w:id="0"/>
    </w:p>
    <w:p w:rsidR="00F57E47" w:rsidRPr="00343C4B" w:rsidRDefault="00F57E47" w:rsidP="00F57E47">
      <w:pPr>
        <w:pStyle w:val="ConsPlusNormal"/>
        <w:spacing w:line="240" w:lineRule="exact"/>
        <w:jc w:val="both"/>
      </w:pPr>
    </w:p>
    <w:p w:rsidR="00F57E47" w:rsidRPr="00343C4B" w:rsidRDefault="00F57E47" w:rsidP="00F57E4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2"/>
      <w:bookmarkEnd w:id="1"/>
      <w:r w:rsidRPr="00343C4B">
        <w:rPr>
          <w:rFonts w:ascii="Times New Roman" w:hAnsi="Times New Roman" w:cs="Times New Roman"/>
          <w:sz w:val="28"/>
          <w:szCs w:val="28"/>
        </w:rPr>
        <w:t>ПЕРЕЧЕНЬ</w:t>
      </w:r>
    </w:p>
    <w:p w:rsidR="00F57E47" w:rsidRPr="00343C4B" w:rsidRDefault="00F57E47" w:rsidP="00F57E4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3C4B">
        <w:rPr>
          <w:rFonts w:ascii="Times New Roman" w:hAnsi="Times New Roman" w:cs="Times New Roman"/>
          <w:sz w:val="28"/>
          <w:szCs w:val="28"/>
        </w:rPr>
        <w:t xml:space="preserve">категорий граждан, имеющих преимущественное, </w:t>
      </w:r>
      <w:r>
        <w:rPr>
          <w:rFonts w:ascii="Times New Roman" w:hAnsi="Times New Roman" w:cs="Times New Roman"/>
          <w:sz w:val="28"/>
          <w:szCs w:val="28"/>
        </w:rPr>
        <w:br/>
      </w:r>
      <w:r w:rsidRPr="00343C4B">
        <w:rPr>
          <w:rFonts w:ascii="Times New Roman" w:hAnsi="Times New Roman" w:cs="Times New Roman"/>
          <w:sz w:val="28"/>
          <w:szCs w:val="28"/>
        </w:rPr>
        <w:t>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C4B">
        <w:rPr>
          <w:rFonts w:ascii="Times New Roman" w:hAnsi="Times New Roman" w:cs="Times New Roman"/>
          <w:sz w:val="28"/>
          <w:szCs w:val="28"/>
        </w:rPr>
        <w:t xml:space="preserve">и первоочередное право на прием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43C4B">
        <w:rPr>
          <w:rFonts w:ascii="Times New Roman" w:hAnsi="Times New Roman" w:cs="Times New Roman"/>
          <w:sz w:val="28"/>
          <w:szCs w:val="28"/>
        </w:rPr>
        <w:t>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C4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57E47" w:rsidRPr="00343C4B" w:rsidRDefault="00F57E47" w:rsidP="00F57E47">
      <w:pPr>
        <w:pStyle w:val="ConsPlusNormal"/>
        <w:spacing w:line="240" w:lineRule="exac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668"/>
        <w:gridCol w:w="3010"/>
        <w:gridCol w:w="2409"/>
      </w:tblGrid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№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Категории граждан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Нормативный акт</w:t>
            </w:r>
          </w:p>
        </w:tc>
      </w:tr>
    </w:tbl>
    <w:p w:rsidR="00F57E47" w:rsidRPr="007D46E7" w:rsidRDefault="00F57E47" w:rsidP="00F57E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76"/>
        <w:gridCol w:w="3019"/>
        <w:gridCol w:w="2420"/>
      </w:tblGrid>
      <w:tr w:rsidR="00F57E47" w:rsidRPr="00343C4B" w:rsidTr="000240D1">
        <w:trPr>
          <w:tblHeader/>
        </w:trPr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1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2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3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4</w:t>
            </w:r>
          </w:p>
        </w:tc>
      </w:tr>
      <w:tr w:rsidR="00F57E47" w:rsidRPr="00343C4B" w:rsidTr="000240D1">
        <w:tc>
          <w:tcPr>
            <w:tcW w:w="5000" w:type="pct"/>
            <w:gridSpan w:val="4"/>
          </w:tcPr>
          <w:p w:rsidR="00F57E47" w:rsidRPr="00343C4B" w:rsidRDefault="00F57E47" w:rsidP="000240D1">
            <w:pPr>
              <w:pStyle w:val="ConsPlusNormal"/>
              <w:jc w:val="center"/>
              <w:outlineLvl w:val="2"/>
            </w:pPr>
            <w:r w:rsidRPr="00343C4B">
              <w:t>Преимущественное право приема на обучение по образовательным программам начального общего образования в образовательные организации</w:t>
            </w:r>
          </w:p>
        </w:tc>
      </w:tr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1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</w:pPr>
            <w:r w:rsidRPr="00343C4B">
              <w:t>Братья и сестры детей, обучающихся в данной образовательной организации, проживающих в одной семье и имеющих общее место жительства</w:t>
            </w:r>
            <w:r>
              <w:t>;</w:t>
            </w:r>
          </w:p>
          <w:p w:rsidR="00F57E47" w:rsidRPr="00343C4B" w:rsidRDefault="00F57E47" w:rsidP="000240D1">
            <w:pPr>
              <w:pStyle w:val="ConsPlusNormal"/>
            </w:pPr>
            <w:r>
              <w:t>д</w:t>
            </w:r>
            <w:r w:rsidRPr="00343C4B">
              <w:t>ети, проживающие в одной семье и имеющие общее место жительства с детьми, посещающими структурные подразделения образовательных организаций, реализующих дошкольные образовательные программы, обладают преимущественным правом на предоставление места в этой образовательной организации;</w:t>
            </w:r>
          </w:p>
          <w:p w:rsidR="00F57E47" w:rsidRPr="00343C4B" w:rsidRDefault="00F57E47" w:rsidP="000240D1">
            <w:pPr>
              <w:pStyle w:val="ConsPlusNormal"/>
            </w:pPr>
            <w:r>
              <w:t>д</w:t>
            </w:r>
            <w:r w:rsidRPr="00343C4B">
              <w:t xml:space="preserve">ети, проживающие в одной семье и имеющие общее место жительства с детьми, обучающимися в 11 классе образовательной организаций, не обладают преимущественным правом </w:t>
            </w:r>
            <w:r w:rsidRPr="00343C4B">
              <w:lastRenderedPageBreak/>
              <w:t>на предоставление места в этой образовательной организации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lastRenderedPageBreak/>
              <w:t>свидетельства о рождении детей или документ, подтверждающий родство Заявителя с детьми;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свидетельство о регистрации детей по месту жительства или по месту пребывания </w:t>
            </w:r>
            <w:r>
              <w:br/>
            </w:r>
            <w:r w:rsidRPr="00343C4B">
              <w:t>или иной документ, подтверждающий регистрацию детей по месту жительства или по месту пребывания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Федеральный закон от </w:t>
            </w:r>
            <w:r>
              <w:t>0</w:t>
            </w:r>
            <w:r w:rsidRPr="00343C4B">
              <w:t xml:space="preserve">2 декабря 2019 г. № 411-ФЗ </w:t>
            </w:r>
            <w:r>
              <w:t>«</w:t>
            </w:r>
            <w:r w:rsidRPr="00343C4B">
              <w:t xml:space="preserve">О внесении изменений в статью 54 Семейного кодекса Российской Федерации и статью 67 Федерального закона </w:t>
            </w:r>
            <w:r>
              <w:t>«</w:t>
            </w:r>
            <w:r w:rsidRPr="00343C4B">
              <w:t>Об образовании в Российской Федерации</w:t>
            </w:r>
            <w:r>
              <w:t>»</w:t>
            </w:r>
          </w:p>
        </w:tc>
      </w:tr>
      <w:tr w:rsidR="00F57E47" w:rsidRPr="00343C4B" w:rsidTr="000240D1">
        <w:tc>
          <w:tcPr>
            <w:tcW w:w="5000" w:type="pct"/>
            <w:gridSpan w:val="4"/>
          </w:tcPr>
          <w:p w:rsidR="00F57E47" w:rsidRPr="00343C4B" w:rsidRDefault="00F57E47" w:rsidP="000240D1">
            <w:pPr>
              <w:pStyle w:val="ConsPlusNormal"/>
              <w:keepNext/>
              <w:jc w:val="center"/>
              <w:outlineLvl w:val="2"/>
            </w:pPr>
            <w:r w:rsidRPr="00343C4B">
              <w:t>Внеочередное право на прием в образовательные организации, имеющие интернат</w:t>
            </w:r>
          </w:p>
        </w:tc>
      </w:tr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2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</w:pPr>
            <w:r w:rsidRPr="00343C4B">
              <w:t>Дети прокуроров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справка с места работы о занимаемой должности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пункт 5 статьи 44 Федерального закона от 17 января 1992 г. № 2202-1 </w:t>
            </w:r>
            <w:r>
              <w:t>«</w:t>
            </w:r>
            <w:r w:rsidRPr="00343C4B">
              <w:t>О прокуратуре Российской Федерации</w:t>
            </w:r>
            <w:r>
              <w:t>»</w:t>
            </w:r>
          </w:p>
        </w:tc>
      </w:tr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3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</w:pPr>
            <w:r w:rsidRPr="00343C4B">
              <w:t>Дети сотрудников следственного комитета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справка с места работы о занимаемой должности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пункт 25 статьи 35 Федерального закона от 28 декабря 2010 г. № 403-ФЗ </w:t>
            </w:r>
            <w:r>
              <w:t>«</w:t>
            </w:r>
            <w:r w:rsidRPr="00343C4B">
              <w:t>О Следственном комитете Российской Федерации</w:t>
            </w:r>
            <w:r>
              <w:t>»</w:t>
            </w:r>
          </w:p>
        </w:tc>
      </w:tr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4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</w:pPr>
            <w:r w:rsidRPr="00343C4B">
              <w:t>Дети судей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справка с места работы о занимаемой должности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пункт 3 статьи 19 Закона Российской Федерации </w:t>
            </w:r>
            <w:r>
              <w:br/>
            </w:r>
            <w:r w:rsidRPr="00343C4B">
              <w:t xml:space="preserve">от 26 июня 1992 г. № 3132-1 </w:t>
            </w:r>
            <w:r>
              <w:t>«</w:t>
            </w:r>
            <w:r w:rsidRPr="00343C4B">
              <w:t>О статусе судей в Российской Федерации</w:t>
            </w:r>
            <w:r>
              <w:t>»</w:t>
            </w:r>
          </w:p>
        </w:tc>
      </w:tr>
      <w:tr w:rsidR="00F57E47" w:rsidRPr="00343C4B" w:rsidTr="000240D1">
        <w:tc>
          <w:tcPr>
            <w:tcW w:w="5000" w:type="pct"/>
            <w:gridSpan w:val="4"/>
          </w:tcPr>
          <w:p w:rsidR="00F57E47" w:rsidRPr="00343C4B" w:rsidRDefault="00F57E47" w:rsidP="000240D1">
            <w:pPr>
              <w:pStyle w:val="ConsPlusNormal"/>
              <w:jc w:val="center"/>
              <w:outlineLvl w:val="2"/>
            </w:pPr>
            <w:r w:rsidRPr="00343C4B">
              <w:t>Первоочередное право на прием в образовательные организации</w:t>
            </w:r>
          </w:p>
        </w:tc>
      </w:tr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5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</w:pPr>
            <w:r w:rsidRPr="00343C4B">
      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</w:t>
            </w:r>
            <w:r w:rsidRPr="00343C4B">
              <w:lastRenderedPageBreak/>
              <w:t xml:space="preserve">противопожарной службы и таможенных органах Российской Федерации (далее </w:t>
            </w:r>
            <w:r>
              <w:t>–</w:t>
            </w:r>
            <w:r w:rsidRPr="00343C4B">
              <w:t xml:space="preserve"> сотрудники), проживающие на территории города Перми;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>дети, находящиеся (находившиеся) на иждивении сотрудника, гражданина Российской Федерации;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 xml:space="preserve"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</w:t>
            </w:r>
            <w:r w:rsidRPr="00343C4B"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lastRenderedPageBreak/>
              <w:t xml:space="preserve"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</w:t>
            </w:r>
            <w:r>
              <w:br/>
            </w:r>
            <w:r w:rsidRPr="00343C4B">
              <w:lastRenderedPageBreak/>
              <w:t>в связи с выполнением служебных обязанностей;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факт смерти сотрудника вследствие заболевания, полученного в период прохождения службы </w:t>
            </w:r>
            <w:r>
              <w:br/>
            </w:r>
            <w:r w:rsidRPr="00343C4B">
              <w:t>в учреждениях и органах;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</w:t>
            </w:r>
            <w:r>
              <w:br/>
            </w:r>
            <w:r w:rsidRPr="00343C4B">
              <w:t>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      </w:r>
            <w:r w:rsidRPr="00343C4B">
              <w:lastRenderedPageBreak/>
              <w:t>учреждениях и органах, исключивших возможность дальнейшего прохождения службы в учреждениях и органах;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lastRenderedPageBreak/>
              <w:t xml:space="preserve">пункт 14 статьи 3 Федерального закона от 30 декабря 2012 г. № 283-ФЗ </w:t>
            </w:r>
            <w:r>
              <w:t>«</w:t>
            </w:r>
            <w:r w:rsidRPr="00343C4B">
              <w:t xml:space="preserve">О социальных гарантиях сотрудникам некоторых федеральных органов </w:t>
            </w:r>
            <w:r w:rsidRPr="00343C4B">
              <w:lastRenderedPageBreak/>
              <w:t>исполнительной власти и внесении изменений в отдельные законодательные акты Российской Федерации</w:t>
            </w:r>
            <w:r>
              <w:t>»</w:t>
            </w:r>
          </w:p>
        </w:tc>
      </w:tr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lastRenderedPageBreak/>
              <w:t>6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</w:pPr>
            <w:r w:rsidRPr="00343C4B">
              <w:t>Дети сотрудников полиции, проживающих на территории города Перми;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F57E47" w:rsidRPr="00343C4B" w:rsidRDefault="00F57E47" w:rsidP="000240D1">
            <w:pPr>
              <w:pStyle w:val="ConsPlusNormal"/>
            </w:pPr>
            <w:r w:rsidRPr="00343C4B"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справка с места работы о занимаемой должности, документ, в установленном порядке подтверждающий: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факт гибели (смерти) сотрудника полиции в связи с осуществлением служебной деятельности;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пункт 6 статьи 46 Федерального закона от </w:t>
            </w:r>
            <w:r>
              <w:t>0</w:t>
            </w:r>
            <w:r w:rsidRPr="00343C4B">
              <w:t xml:space="preserve">7 февраля 2011 г. № 3-ФЗ </w:t>
            </w:r>
            <w:r>
              <w:br/>
              <w:t>«</w:t>
            </w:r>
            <w:r w:rsidRPr="00343C4B">
              <w:t>О полиции</w:t>
            </w:r>
            <w:r>
              <w:t>»</w:t>
            </w:r>
          </w:p>
        </w:tc>
      </w:tr>
      <w:tr w:rsidR="00F57E47" w:rsidRPr="00343C4B" w:rsidTr="000240D1">
        <w:tc>
          <w:tcPr>
            <w:tcW w:w="239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7</w:t>
            </w:r>
          </w:p>
        </w:tc>
        <w:tc>
          <w:tcPr>
            <w:tcW w:w="1921" w:type="pct"/>
          </w:tcPr>
          <w:p w:rsidR="00F57E47" w:rsidRPr="00343C4B" w:rsidRDefault="00F57E47" w:rsidP="000240D1">
            <w:pPr>
              <w:pStyle w:val="ConsPlusNormal"/>
            </w:pPr>
            <w:r w:rsidRPr="00343C4B">
              <w:t>Дети военнослужащих по месту жительства их семей</w:t>
            </w:r>
          </w:p>
        </w:tc>
        <w:tc>
          <w:tcPr>
            <w:tcW w:w="1577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1264" w:type="pct"/>
          </w:tcPr>
          <w:p w:rsidR="00F57E47" w:rsidRPr="00343C4B" w:rsidRDefault="00F57E47" w:rsidP="000240D1">
            <w:pPr>
              <w:pStyle w:val="ConsPlusNormal"/>
              <w:jc w:val="center"/>
            </w:pPr>
            <w:r w:rsidRPr="00343C4B">
              <w:t xml:space="preserve">пункт 6 статьи 19 Федерального закона от 27 мая 1998 г. № 76-ФЗ </w:t>
            </w:r>
            <w:r>
              <w:t>«</w:t>
            </w:r>
            <w:r w:rsidRPr="00343C4B">
              <w:t>О статусе военнослужащих</w:t>
            </w:r>
            <w:r>
              <w:t>»</w:t>
            </w:r>
          </w:p>
        </w:tc>
      </w:tr>
    </w:tbl>
    <w:p w:rsidR="00F57E47" w:rsidRPr="00B6179D" w:rsidRDefault="00F57E47" w:rsidP="00F57E47">
      <w:pPr>
        <w:pStyle w:val="ConsPlusNormal"/>
        <w:jc w:val="both"/>
      </w:pPr>
    </w:p>
    <w:p w:rsidR="001E077E" w:rsidRDefault="001E077E"/>
    <w:sectPr w:rsidR="001E077E" w:rsidSect="001E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E47"/>
    <w:rsid w:val="001E077E"/>
    <w:rsid w:val="008F3BAE"/>
    <w:rsid w:val="00BA16D0"/>
    <w:rsid w:val="00F57E47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D6EDE-6BCA-4FD0-A5AF-12BF4FB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7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7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2</cp:revision>
  <dcterms:created xsi:type="dcterms:W3CDTF">2021-02-25T07:52:00Z</dcterms:created>
  <dcterms:modified xsi:type="dcterms:W3CDTF">2021-02-26T04:35:00Z</dcterms:modified>
</cp:coreProperties>
</file>